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3E19" w:rsidRPr="00A41215" w:rsidRDefault="00833E19" w:rsidP="00833E19">
      <w:pPr>
        <w:spacing w:line="400" w:lineRule="atLeast"/>
        <w:jc w:val="center"/>
        <w:rPr>
          <w:rFonts w:eastAsia="標楷體"/>
          <w:b/>
          <w:sz w:val="32"/>
        </w:rPr>
      </w:pPr>
      <w:r w:rsidRPr="00A41215">
        <w:rPr>
          <w:rFonts w:eastAsia="標楷體"/>
          <w:b/>
          <w:sz w:val="32"/>
        </w:rPr>
        <w:t xml:space="preserve">Guidelines on </w:t>
      </w:r>
      <w:r w:rsidR="00401B4E">
        <w:rPr>
          <w:rFonts w:eastAsia="標楷體" w:hint="eastAsia"/>
          <w:b/>
          <w:sz w:val="32"/>
        </w:rPr>
        <w:t xml:space="preserve">the </w:t>
      </w:r>
      <w:r w:rsidRPr="00A41215">
        <w:rPr>
          <w:rFonts w:eastAsia="標楷體"/>
          <w:b/>
          <w:sz w:val="32"/>
        </w:rPr>
        <w:t>Establishment of Selection Committee for New Teachers and Selection Procedure by Department of Healthcare Administration at I-Shou University</w:t>
      </w:r>
    </w:p>
    <w:p w:rsidR="00833E19" w:rsidRPr="00A41215" w:rsidRDefault="00833E19" w:rsidP="00833E19">
      <w:pPr>
        <w:spacing w:line="400" w:lineRule="atLeast"/>
        <w:jc w:val="right"/>
        <w:rPr>
          <w:rFonts w:eastAsia="標楷體"/>
          <w:color w:val="000000"/>
          <w:sz w:val="20"/>
        </w:rPr>
      </w:pPr>
    </w:p>
    <w:p w:rsidR="00833E19" w:rsidRPr="00A41215" w:rsidRDefault="00833E19" w:rsidP="00833E19">
      <w:pPr>
        <w:spacing w:line="400" w:lineRule="atLeast"/>
        <w:ind w:leftChars="2000" w:left="4800"/>
        <w:jc w:val="both"/>
        <w:rPr>
          <w:rFonts w:eastAsia="標楷體"/>
          <w:color w:val="000000"/>
          <w:sz w:val="20"/>
        </w:rPr>
      </w:pPr>
      <w:r w:rsidRPr="00A41215">
        <w:rPr>
          <w:rFonts w:eastAsia="標楷體"/>
          <w:color w:val="000000"/>
          <w:sz w:val="20"/>
        </w:rPr>
        <w:t>Adopted on March 18, 2009 at the ninth meeting of the Departmental Affairs Council in the academic year 2008</w:t>
      </w:r>
    </w:p>
    <w:p w:rsidR="00833E19" w:rsidRPr="00A41215" w:rsidRDefault="00833E19" w:rsidP="00833E19">
      <w:pPr>
        <w:spacing w:line="400" w:lineRule="atLeast"/>
        <w:ind w:leftChars="2000" w:left="4800"/>
        <w:jc w:val="both"/>
        <w:rPr>
          <w:rFonts w:eastAsia="標楷體"/>
          <w:color w:val="000000"/>
          <w:sz w:val="20"/>
        </w:rPr>
      </w:pPr>
      <w:r w:rsidRPr="00A41215">
        <w:rPr>
          <w:rFonts w:eastAsia="標楷體"/>
          <w:color w:val="000000"/>
          <w:sz w:val="20"/>
        </w:rPr>
        <w:t>Amendments adopted on April 6, 2009 at the fifteenth meeting of the Departmental Affairs Council in the academic year 2008</w:t>
      </w:r>
    </w:p>
    <w:p w:rsidR="00833E19" w:rsidRPr="00A41215" w:rsidRDefault="00833E19" w:rsidP="00833E19">
      <w:pPr>
        <w:spacing w:line="400" w:lineRule="atLeast"/>
        <w:jc w:val="right"/>
        <w:rPr>
          <w:rFonts w:eastAsia="標楷體"/>
          <w:color w:val="000000"/>
          <w:sz w:val="20"/>
        </w:rPr>
      </w:pPr>
    </w:p>
    <w:p w:rsidR="00833E19" w:rsidRPr="00A41215" w:rsidRDefault="00833E19" w:rsidP="00A41215">
      <w:pPr>
        <w:pStyle w:val="a7"/>
        <w:numPr>
          <w:ilvl w:val="0"/>
          <w:numId w:val="1"/>
        </w:numPr>
        <w:spacing w:line="400" w:lineRule="atLeast"/>
        <w:ind w:leftChars="0"/>
        <w:jc w:val="both"/>
        <w:rPr>
          <w:rFonts w:eastAsia="標楷體"/>
          <w:color w:val="000000"/>
          <w:szCs w:val="28"/>
        </w:rPr>
      </w:pPr>
      <w:r w:rsidRPr="00A41215">
        <w:rPr>
          <w:rFonts w:eastAsia="標楷體"/>
        </w:rPr>
        <w:t xml:space="preserve">The </w:t>
      </w:r>
      <w:r w:rsidR="00254CBF" w:rsidRPr="00A41215">
        <w:rPr>
          <w:rFonts w:eastAsia="標楷體"/>
        </w:rPr>
        <w:t>Selection Committee for New Teachers (hereinafter referred to as “the Committee”)</w:t>
      </w:r>
      <w:r w:rsidRPr="00A41215">
        <w:rPr>
          <w:rFonts w:eastAsia="標楷體"/>
        </w:rPr>
        <w:t xml:space="preserve"> </w:t>
      </w:r>
      <w:r w:rsidR="00254CBF" w:rsidRPr="00A41215">
        <w:rPr>
          <w:rFonts w:eastAsia="標楷體"/>
        </w:rPr>
        <w:t xml:space="preserve">is established by the Department of Healthcare Administration </w:t>
      </w:r>
      <w:r w:rsidRPr="00A41215">
        <w:rPr>
          <w:rFonts w:eastAsia="標楷體"/>
        </w:rPr>
        <w:t xml:space="preserve">(hereinafter referred to as “the </w:t>
      </w:r>
      <w:r w:rsidR="00254CBF" w:rsidRPr="00A41215">
        <w:rPr>
          <w:rFonts w:eastAsia="標楷體"/>
        </w:rPr>
        <w:t>Department</w:t>
      </w:r>
      <w:r w:rsidRPr="00A41215">
        <w:rPr>
          <w:rFonts w:eastAsia="標楷體"/>
        </w:rPr>
        <w:t>”) pursuant to Provision III of the Guidelines on Appointment of New Teachers at I-Shou University.</w:t>
      </w:r>
    </w:p>
    <w:p w:rsidR="00833E19" w:rsidRPr="00A41215" w:rsidRDefault="00254CBF" w:rsidP="00A41215">
      <w:pPr>
        <w:pStyle w:val="a7"/>
        <w:numPr>
          <w:ilvl w:val="0"/>
          <w:numId w:val="1"/>
        </w:numPr>
        <w:spacing w:line="400" w:lineRule="atLeast"/>
        <w:ind w:leftChars="0"/>
        <w:jc w:val="both"/>
        <w:rPr>
          <w:rFonts w:eastAsia="標楷體"/>
          <w:color w:val="000000"/>
          <w:szCs w:val="28"/>
        </w:rPr>
      </w:pPr>
      <w:r w:rsidRPr="00A41215">
        <w:rPr>
          <w:rFonts w:eastAsia="標楷體"/>
          <w:color w:val="000000"/>
          <w:szCs w:val="28"/>
        </w:rPr>
        <w:t>The Committee consists of five members as appointed by the Department and the Dean of the College of Medicine</w:t>
      </w:r>
      <w:r w:rsidR="00784F23">
        <w:rPr>
          <w:rFonts w:eastAsia="標楷體" w:hint="eastAsia"/>
          <w:color w:val="000000"/>
          <w:szCs w:val="28"/>
        </w:rPr>
        <w:t xml:space="preserve"> (hereinafter referred to as </w:t>
      </w:r>
      <w:r w:rsidR="00784F23">
        <w:rPr>
          <w:rFonts w:eastAsia="標楷體"/>
          <w:color w:val="000000"/>
          <w:szCs w:val="28"/>
        </w:rPr>
        <w:t>“</w:t>
      </w:r>
      <w:r w:rsidR="00784F23">
        <w:rPr>
          <w:rFonts w:eastAsia="標楷體" w:hint="eastAsia"/>
          <w:color w:val="000000"/>
          <w:szCs w:val="28"/>
        </w:rPr>
        <w:t>the College</w:t>
      </w:r>
      <w:r w:rsidR="00784F23">
        <w:rPr>
          <w:rFonts w:eastAsia="標楷體"/>
          <w:color w:val="000000"/>
          <w:szCs w:val="28"/>
        </w:rPr>
        <w:t>”</w:t>
      </w:r>
      <w:r w:rsidR="00784F23">
        <w:rPr>
          <w:rFonts w:eastAsia="標楷體" w:hint="eastAsia"/>
          <w:color w:val="000000"/>
          <w:szCs w:val="28"/>
        </w:rPr>
        <w:t>)</w:t>
      </w:r>
      <w:r w:rsidRPr="00A41215">
        <w:rPr>
          <w:rFonts w:eastAsia="標楷體"/>
          <w:color w:val="000000"/>
          <w:szCs w:val="28"/>
        </w:rPr>
        <w:t xml:space="preserve">. </w:t>
      </w:r>
      <w:r w:rsidR="00067D1F">
        <w:rPr>
          <w:rFonts w:eastAsia="標楷體" w:hint="eastAsia"/>
          <w:color w:val="000000"/>
          <w:szCs w:val="28"/>
        </w:rPr>
        <w:t>Committee</w:t>
      </w:r>
      <w:r w:rsidR="00067D1F" w:rsidRPr="00A41215">
        <w:rPr>
          <w:rFonts w:eastAsia="標楷體"/>
          <w:color w:val="000000"/>
          <w:szCs w:val="28"/>
        </w:rPr>
        <w:t xml:space="preserve"> </w:t>
      </w:r>
      <w:r w:rsidRPr="00A41215">
        <w:rPr>
          <w:rFonts w:eastAsia="標楷體"/>
          <w:color w:val="000000"/>
          <w:szCs w:val="28"/>
        </w:rPr>
        <w:t xml:space="preserve">members shall be </w:t>
      </w:r>
      <w:r w:rsidR="00067D1F">
        <w:rPr>
          <w:rFonts w:eastAsia="標楷體" w:hint="eastAsia"/>
          <w:color w:val="000000"/>
          <w:szCs w:val="28"/>
        </w:rPr>
        <w:t xml:space="preserve">full-time </w:t>
      </w:r>
      <w:r w:rsidRPr="00A41215">
        <w:rPr>
          <w:rFonts w:eastAsia="標楷體"/>
          <w:color w:val="000000"/>
          <w:szCs w:val="28"/>
        </w:rPr>
        <w:t xml:space="preserve">faculty members at or above the level of associate professor. The number of members appointed by the Department shall be three, and the other two members shall be appointed by the Dean. </w:t>
      </w:r>
      <w:r w:rsidR="00F85BD5">
        <w:rPr>
          <w:rFonts w:eastAsia="標楷體" w:hint="eastAsia"/>
          <w:color w:val="000000"/>
          <w:szCs w:val="28"/>
        </w:rPr>
        <w:t>C</w:t>
      </w:r>
      <w:r w:rsidRPr="00A41215">
        <w:rPr>
          <w:rFonts w:eastAsia="標楷體"/>
          <w:color w:val="000000"/>
          <w:szCs w:val="28"/>
        </w:rPr>
        <w:t xml:space="preserve">ommittee members shall serve a one-year term and may be </w:t>
      </w:r>
      <w:r w:rsidR="008A0F84" w:rsidRPr="00A41215">
        <w:rPr>
          <w:rFonts w:eastAsia="標楷體"/>
          <w:color w:val="000000"/>
          <w:szCs w:val="28"/>
        </w:rPr>
        <w:t>re</w:t>
      </w:r>
      <w:r w:rsidR="008A0F84">
        <w:rPr>
          <w:rFonts w:eastAsia="標楷體" w:hint="eastAsia"/>
          <w:color w:val="000000"/>
          <w:szCs w:val="28"/>
        </w:rPr>
        <w:t>-appointed</w:t>
      </w:r>
      <w:r w:rsidRPr="00A41215">
        <w:rPr>
          <w:rFonts w:eastAsia="標楷體"/>
          <w:color w:val="000000"/>
          <w:szCs w:val="28"/>
        </w:rPr>
        <w:t>. One committee member shall be appointed by the Dean as the Chairperson of the Committee.</w:t>
      </w:r>
    </w:p>
    <w:p w:rsidR="00833E19" w:rsidRPr="00A41215" w:rsidRDefault="00CE6044" w:rsidP="00A41215">
      <w:pPr>
        <w:pStyle w:val="a7"/>
        <w:numPr>
          <w:ilvl w:val="0"/>
          <w:numId w:val="1"/>
        </w:numPr>
        <w:spacing w:line="400" w:lineRule="atLeast"/>
        <w:ind w:leftChars="0"/>
        <w:jc w:val="both"/>
        <w:rPr>
          <w:rFonts w:eastAsia="標楷體"/>
          <w:color w:val="000000"/>
          <w:szCs w:val="28"/>
        </w:rPr>
      </w:pPr>
      <w:r w:rsidRPr="00A41215">
        <w:rPr>
          <w:rFonts w:eastAsia="標楷體"/>
          <w:color w:val="000000"/>
          <w:szCs w:val="28"/>
        </w:rPr>
        <w:t xml:space="preserve">The Committee shall </w:t>
      </w:r>
      <w:r w:rsidR="00847BC5">
        <w:rPr>
          <w:rFonts w:eastAsia="標楷體" w:hint="eastAsia"/>
          <w:color w:val="000000"/>
          <w:szCs w:val="28"/>
        </w:rPr>
        <w:t>conduct</w:t>
      </w:r>
      <w:r w:rsidR="00847BC5" w:rsidRPr="00A41215">
        <w:rPr>
          <w:rFonts w:eastAsia="標楷體"/>
          <w:color w:val="000000"/>
          <w:szCs w:val="28"/>
        </w:rPr>
        <w:t xml:space="preserve"> </w:t>
      </w:r>
      <w:r w:rsidRPr="00A41215">
        <w:rPr>
          <w:rFonts w:eastAsia="標楷體"/>
          <w:color w:val="000000"/>
          <w:szCs w:val="28"/>
        </w:rPr>
        <w:t xml:space="preserve">the new teacher selection based on the mid- and long-term faculty appointment </w:t>
      </w:r>
      <w:r w:rsidR="00847BC5">
        <w:rPr>
          <w:rFonts w:eastAsia="標楷體" w:hint="eastAsia"/>
          <w:color w:val="000000"/>
          <w:szCs w:val="28"/>
        </w:rPr>
        <w:t>plan</w:t>
      </w:r>
      <w:r w:rsidR="00F8358A">
        <w:rPr>
          <w:rFonts w:eastAsia="標楷體" w:hint="eastAsia"/>
          <w:color w:val="000000"/>
          <w:szCs w:val="28"/>
        </w:rPr>
        <w:t>s</w:t>
      </w:r>
      <w:r w:rsidR="00847BC5">
        <w:rPr>
          <w:rFonts w:eastAsia="標楷體" w:hint="eastAsia"/>
          <w:color w:val="000000"/>
          <w:szCs w:val="28"/>
        </w:rPr>
        <w:t xml:space="preserve"> </w:t>
      </w:r>
      <w:r w:rsidR="00AA4646">
        <w:rPr>
          <w:rFonts w:eastAsia="標楷體" w:hint="eastAsia"/>
          <w:color w:val="000000"/>
          <w:szCs w:val="28"/>
        </w:rPr>
        <w:t>drawn up</w:t>
      </w:r>
      <w:r w:rsidRPr="00A41215">
        <w:rPr>
          <w:rFonts w:eastAsia="標楷體"/>
          <w:color w:val="000000"/>
          <w:szCs w:val="28"/>
        </w:rPr>
        <w:t xml:space="preserve"> by the Department.</w:t>
      </w:r>
    </w:p>
    <w:p w:rsidR="00833E19" w:rsidRPr="00A41215" w:rsidRDefault="00CE6044" w:rsidP="00A41215">
      <w:pPr>
        <w:pStyle w:val="a7"/>
        <w:numPr>
          <w:ilvl w:val="0"/>
          <w:numId w:val="1"/>
        </w:numPr>
        <w:spacing w:line="400" w:lineRule="atLeast"/>
        <w:ind w:leftChars="0"/>
        <w:jc w:val="both"/>
        <w:rPr>
          <w:rFonts w:eastAsia="標楷體"/>
          <w:color w:val="000000"/>
          <w:szCs w:val="28"/>
        </w:rPr>
      </w:pPr>
      <w:r w:rsidRPr="00A41215">
        <w:rPr>
          <w:rFonts w:eastAsia="標楷體"/>
          <w:color w:val="000000"/>
          <w:szCs w:val="28"/>
        </w:rPr>
        <w:t>The process of new teacher selection:</w:t>
      </w:r>
    </w:p>
    <w:p w:rsidR="00CE6044" w:rsidRPr="00A41215" w:rsidRDefault="00CE6044" w:rsidP="00A41215">
      <w:pPr>
        <w:pStyle w:val="a7"/>
        <w:numPr>
          <w:ilvl w:val="0"/>
          <w:numId w:val="2"/>
        </w:numPr>
        <w:spacing w:line="400" w:lineRule="atLeast"/>
        <w:ind w:leftChars="0"/>
        <w:jc w:val="both"/>
        <w:rPr>
          <w:rFonts w:eastAsia="標楷體"/>
          <w:color w:val="000000"/>
          <w:szCs w:val="28"/>
        </w:rPr>
      </w:pPr>
      <w:r w:rsidRPr="00A41215">
        <w:rPr>
          <w:rFonts w:eastAsia="標楷體"/>
          <w:color w:val="000000"/>
          <w:szCs w:val="28"/>
        </w:rPr>
        <w:t>In principle, the Committe</w:t>
      </w:r>
      <w:r w:rsidR="00254992" w:rsidRPr="00A41215">
        <w:rPr>
          <w:rFonts w:eastAsia="標楷體"/>
          <w:color w:val="000000"/>
          <w:szCs w:val="28"/>
        </w:rPr>
        <w:t>e shall submit the information about</w:t>
      </w:r>
      <w:r w:rsidRPr="00A41215">
        <w:rPr>
          <w:rFonts w:eastAsia="標楷體"/>
          <w:color w:val="000000"/>
          <w:szCs w:val="28"/>
        </w:rPr>
        <w:t xml:space="preserve"> faculty openings and methods of application to the College and the President for ratification, and then deliver it to the Office of Human Resources for publication in popular newspapers, magazines and websites at home and abroad at least six months </w:t>
      </w:r>
      <w:r w:rsidR="00784F23">
        <w:rPr>
          <w:rFonts w:eastAsia="標楷體" w:hint="eastAsia"/>
          <w:color w:val="000000"/>
          <w:szCs w:val="28"/>
        </w:rPr>
        <w:t>prior to</w:t>
      </w:r>
      <w:r w:rsidR="00784F23" w:rsidRPr="00A41215">
        <w:rPr>
          <w:rFonts w:eastAsia="標楷體"/>
          <w:color w:val="000000"/>
          <w:szCs w:val="28"/>
        </w:rPr>
        <w:t xml:space="preserve"> </w:t>
      </w:r>
      <w:r w:rsidRPr="00A41215">
        <w:rPr>
          <w:rFonts w:eastAsia="標楷體"/>
          <w:color w:val="000000"/>
          <w:szCs w:val="28"/>
        </w:rPr>
        <w:t xml:space="preserve">the beginning date of the appointment of new full-time faculty members. After receiving applications, the College shall </w:t>
      </w:r>
      <w:r w:rsidR="006460AA">
        <w:rPr>
          <w:rFonts w:eastAsia="標楷體"/>
          <w:color w:val="000000"/>
          <w:szCs w:val="28"/>
        </w:rPr>
        <w:t>forward</w:t>
      </w:r>
      <w:r w:rsidR="006460AA">
        <w:rPr>
          <w:rFonts w:eastAsia="標楷體" w:hint="eastAsia"/>
          <w:color w:val="000000"/>
          <w:szCs w:val="28"/>
        </w:rPr>
        <w:t xml:space="preserve"> </w:t>
      </w:r>
      <w:r w:rsidRPr="00A41215">
        <w:rPr>
          <w:rFonts w:eastAsia="標楷體"/>
          <w:color w:val="000000"/>
          <w:szCs w:val="28"/>
        </w:rPr>
        <w:t>these applications to the Committee for new faculty selection. The open recruitment period shall be a minimum of two months. Under special circumstances, the foresaid requirements may not necessarily be complied with upon recognition by the Committee and ratification by the President.</w:t>
      </w:r>
    </w:p>
    <w:p w:rsidR="00CE6044" w:rsidRPr="00A41215" w:rsidRDefault="00CE6044" w:rsidP="00A41215">
      <w:pPr>
        <w:pStyle w:val="a7"/>
        <w:numPr>
          <w:ilvl w:val="0"/>
          <w:numId w:val="2"/>
        </w:numPr>
        <w:spacing w:line="400" w:lineRule="atLeast"/>
        <w:ind w:leftChars="0"/>
        <w:jc w:val="both"/>
        <w:rPr>
          <w:rFonts w:eastAsia="標楷體"/>
          <w:color w:val="000000"/>
          <w:szCs w:val="28"/>
        </w:rPr>
      </w:pPr>
      <w:r w:rsidRPr="00A41215">
        <w:rPr>
          <w:rFonts w:eastAsia="標楷體"/>
          <w:color w:val="000000"/>
          <w:szCs w:val="28"/>
        </w:rPr>
        <w:t xml:space="preserve">The Committee will not proceed to new faculty selection at the end of the application period unless a minimum of three applicants apply for certain post. If the number of applicants is </w:t>
      </w:r>
      <w:r w:rsidRPr="00A41215">
        <w:rPr>
          <w:rFonts w:eastAsia="標楷體"/>
          <w:color w:val="000000"/>
          <w:szCs w:val="28"/>
        </w:rPr>
        <w:lastRenderedPageBreak/>
        <w:t>less than three, only with consent of at least</w:t>
      </w:r>
      <w:bookmarkStart w:id="0" w:name="_GoBack"/>
      <w:bookmarkEnd w:id="0"/>
      <w:r w:rsidRPr="00A41215">
        <w:rPr>
          <w:rFonts w:eastAsia="標楷體"/>
          <w:color w:val="000000"/>
          <w:szCs w:val="28"/>
        </w:rPr>
        <w:t xml:space="preserve"> two-thirds of the members of the Committee can outstanding applicants be directly referred to the Committee for review. Otherwise, the Committee shall resume the recruitment procedure.</w:t>
      </w:r>
    </w:p>
    <w:p w:rsidR="00CE6044" w:rsidRPr="00A41215" w:rsidRDefault="00CE6044" w:rsidP="00A41215">
      <w:pPr>
        <w:pStyle w:val="a7"/>
        <w:numPr>
          <w:ilvl w:val="0"/>
          <w:numId w:val="2"/>
        </w:numPr>
        <w:spacing w:line="400" w:lineRule="atLeast"/>
        <w:ind w:leftChars="0"/>
        <w:jc w:val="both"/>
        <w:rPr>
          <w:rFonts w:eastAsia="標楷體"/>
          <w:color w:val="000000"/>
          <w:szCs w:val="28"/>
        </w:rPr>
      </w:pPr>
      <w:r w:rsidRPr="00A41215">
        <w:rPr>
          <w:rFonts w:eastAsia="標楷體"/>
          <w:color w:val="000000"/>
          <w:szCs w:val="28"/>
        </w:rPr>
        <w:t xml:space="preserve">When the highest degree earned by an applicant is conferred by the University, such an applicant shall not be considered a candidate if he/she has not worked in teaching or research capacity in other institutions for at least two years after graduation. </w:t>
      </w:r>
      <w:r w:rsidR="00A2612C">
        <w:rPr>
          <w:rFonts w:eastAsia="標楷體" w:hint="eastAsia"/>
          <w:color w:val="000000"/>
          <w:szCs w:val="28"/>
        </w:rPr>
        <w:t>Notwithstanding the foregoing</w:t>
      </w:r>
      <w:r w:rsidRPr="00A41215">
        <w:rPr>
          <w:rFonts w:eastAsia="標楷體"/>
          <w:color w:val="000000"/>
          <w:szCs w:val="28"/>
        </w:rPr>
        <w:t xml:space="preserve">, </w:t>
      </w:r>
      <w:r w:rsidR="00A2612C">
        <w:rPr>
          <w:rFonts w:eastAsia="標楷體" w:hint="eastAsia"/>
          <w:color w:val="000000"/>
          <w:szCs w:val="28"/>
        </w:rPr>
        <w:t xml:space="preserve">an exception does apply </w:t>
      </w:r>
      <w:r w:rsidRPr="00A41215">
        <w:rPr>
          <w:rFonts w:eastAsia="標楷體"/>
          <w:color w:val="000000"/>
          <w:szCs w:val="28"/>
        </w:rPr>
        <w:t>to applicants who possess specialties and have extraordinary accomplishments, and at the same time are recognized by the Committee.</w:t>
      </w:r>
    </w:p>
    <w:p w:rsidR="00833E19" w:rsidRPr="00A41215" w:rsidRDefault="00420B53" w:rsidP="00A41215">
      <w:pPr>
        <w:pStyle w:val="a7"/>
        <w:numPr>
          <w:ilvl w:val="0"/>
          <w:numId w:val="1"/>
        </w:numPr>
        <w:spacing w:line="400" w:lineRule="atLeast"/>
        <w:ind w:leftChars="0"/>
        <w:jc w:val="both"/>
        <w:rPr>
          <w:rFonts w:eastAsia="標楷體"/>
          <w:color w:val="000000"/>
          <w:szCs w:val="28"/>
        </w:rPr>
      </w:pPr>
      <w:r w:rsidRPr="00A41215">
        <w:rPr>
          <w:rFonts w:eastAsia="標楷體"/>
          <w:color w:val="000000"/>
          <w:szCs w:val="28"/>
        </w:rPr>
        <w:t xml:space="preserve">The Committee is responsible for handling affairs related to new teacher selection and </w:t>
      </w:r>
      <w:r w:rsidR="00C75481">
        <w:rPr>
          <w:rFonts w:eastAsia="標楷體" w:hint="eastAsia"/>
          <w:color w:val="000000"/>
          <w:szCs w:val="28"/>
        </w:rPr>
        <w:t xml:space="preserve">shall </w:t>
      </w:r>
      <w:r w:rsidRPr="00A41215">
        <w:rPr>
          <w:rFonts w:eastAsia="標楷體"/>
          <w:color w:val="000000"/>
          <w:szCs w:val="28"/>
        </w:rPr>
        <w:t xml:space="preserve">recommend candidates to the Department after </w:t>
      </w:r>
      <w:r w:rsidR="00C75481">
        <w:rPr>
          <w:rFonts w:eastAsia="標楷體" w:hint="eastAsia"/>
          <w:color w:val="000000"/>
          <w:szCs w:val="28"/>
        </w:rPr>
        <w:t xml:space="preserve">the </w:t>
      </w:r>
      <w:r w:rsidR="00B72E9D">
        <w:rPr>
          <w:rFonts w:eastAsia="標楷體"/>
          <w:color w:val="000000"/>
          <w:szCs w:val="28"/>
        </w:rPr>
        <w:t>selection</w:t>
      </w:r>
      <w:r w:rsidRPr="00A41215">
        <w:rPr>
          <w:rFonts w:eastAsia="標楷體"/>
          <w:color w:val="000000"/>
          <w:szCs w:val="28"/>
        </w:rPr>
        <w:t>. The Departmental Affairs Council will submit the list of candidate</w:t>
      </w:r>
      <w:r w:rsidR="00B72E9D">
        <w:rPr>
          <w:rFonts w:eastAsia="標楷體" w:hint="eastAsia"/>
          <w:color w:val="000000"/>
          <w:szCs w:val="28"/>
        </w:rPr>
        <w:t>s</w:t>
      </w:r>
      <w:r w:rsidRPr="00A41215">
        <w:rPr>
          <w:rFonts w:eastAsia="標楷體"/>
          <w:color w:val="000000"/>
          <w:szCs w:val="28"/>
        </w:rPr>
        <w:t xml:space="preserve"> </w:t>
      </w:r>
      <w:r w:rsidR="00B72E9D">
        <w:rPr>
          <w:rFonts w:eastAsia="標楷體" w:hint="eastAsia"/>
          <w:color w:val="000000"/>
          <w:szCs w:val="28"/>
        </w:rPr>
        <w:t>approved</w:t>
      </w:r>
      <w:r w:rsidR="00B72E9D" w:rsidRPr="00A41215">
        <w:rPr>
          <w:rFonts w:eastAsia="標楷體"/>
          <w:color w:val="000000"/>
          <w:szCs w:val="28"/>
        </w:rPr>
        <w:t xml:space="preserve"> </w:t>
      </w:r>
      <w:r w:rsidRPr="00A41215">
        <w:rPr>
          <w:rFonts w:eastAsia="標楷體"/>
          <w:color w:val="000000"/>
          <w:szCs w:val="28"/>
        </w:rPr>
        <w:t>by the Departmental Affairs Council to the Teacher Review Committee of the Department for deliberation.</w:t>
      </w:r>
    </w:p>
    <w:p w:rsidR="00833E19" w:rsidRPr="00A41215" w:rsidRDefault="00CE6044" w:rsidP="00A41215">
      <w:pPr>
        <w:pStyle w:val="a7"/>
        <w:numPr>
          <w:ilvl w:val="0"/>
          <w:numId w:val="1"/>
        </w:numPr>
        <w:spacing w:line="400" w:lineRule="atLeast"/>
        <w:ind w:leftChars="0"/>
        <w:jc w:val="both"/>
        <w:rPr>
          <w:rFonts w:eastAsia="標楷體"/>
          <w:color w:val="000000"/>
          <w:szCs w:val="28"/>
        </w:rPr>
      </w:pPr>
      <w:r w:rsidRPr="00A41215">
        <w:rPr>
          <w:rFonts w:eastAsia="標楷體"/>
          <w:color w:val="000000"/>
          <w:szCs w:val="28"/>
        </w:rPr>
        <w:t xml:space="preserve">A quorum of </w:t>
      </w:r>
      <w:r w:rsidR="004F64A3">
        <w:rPr>
          <w:rFonts w:eastAsia="標楷體"/>
          <w:color w:val="000000"/>
          <w:szCs w:val="28"/>
        </w:rPr>
        <w:t>more than</w:t>
      </w:r>
      <w:r w:rsidRPr="00A41215">
        <w:rPr>
          <w:rFonts w:eastAsia="標楷體"/>
          <w:color w:val="000000"/>
          <w:szCs w:val="28"/>
        </w:rPr>
        <w:t xml:space="preserve"> two-thirds of total membership will be required to validate a committee meeting. A decision shall not be made unless </w:t>
      </w:r>
      <w:r w:rsidR="00B72E9D">
        <w:rPr>
          <w:rFonts w:eastAsia="標楷體" w:hint="eastAsia"/>
          <w:color w:val="000000"/>
          <w:szCs w:val="28"/>
        </w:rPr>
        <w:t>more than</w:t>
      </w:r>
      <w:r w:rsidRPr="00A41215">
        <w:rPr>
          <w:rFonts w:eastAsia="標楷體"/>
          <w:color w:val="000000"/>
          <w:szCs w:val="28"/>
        </w:rPr>
        <w:t xml:space="preserve"> half of the </w:t>
      </w:r>
      <w:proofErr w:type="gramStart"/>
      <w:r w:rsidRPr="00A41215">
        <w:rPr>
          <w:rFonts w:eastAsia="標楷體"/>
          <w:color w:val="000000"/>
          <w:szCs w:val="28"/>
        </w:rPr>
        <w:t>members</w:t>
      </w:r>
      <w:proofErr w:type="gramEnd"/>
      <w:r w:rsidRPr="00A41215">
        <w:rPr>
          <w:rFonts w:eastAsia="標楷體"/>
          <w:color w:val="000000"/>
          <w:szCs w:val="28"/>
        </w:rPr>
        <w:t xml:space="preserve"> present vote in favor of the proposal.</w:t>
      </w:r>
    </w:p>
    <w:p w:rsidR="00833E19" w:rsidRPr="00A41215" w:rsidRDefault="00420B53" w:rsidP="00A41215">
      <w:pPr>
        <w:pStyle w:val="a7"/>
        <w:numPr>
          <w:ilvl w:val="0"/>
          <w:numId w:val="1"/>
        </w:numPr>
        <w:spacing w:line="400" w:lineRule="atLeast"/>
        <w:ind w:leftChars="0"/>
        <w:jc w:val="both"/>
        <w:rPr>
          <w:rFonts w:eastAsia="標楷體"/>
          <w:color w:val="000000"/>
          <w:szCs w:val="28"/>
        </w:rPr>
      </w:pPr>
      <w:r w:rsidRPr="00A41215">
        <w:rPr>
          <w:rFonts w:eastAsia="標楷體"/>
          <w:color w:val="000000"/>
          <w:szCs w:val="28"/>
        </w:rPr>
        <w:t xml:space="preserve">Committee members who are the interested parties of </w:t>
      </w:r>
      <w:r w:rsidR="001F3199">
        <w:rPr>
          <w:rFonts w:eastAsia="標楷體" w:hint="eastAsia"/>
          <w:color w:val="000000"/>
          <w:szCs w:val="28"/>
        </w:rPr>
        <w:t xml:space="preserve">any </w:t>
      </w:r>
      <w:r w:rsidRPr="00A41215">
        <w:rPr>
          <w:rFonts w:eastAsia="標楷體"/>
          <w:color w:val="000000"/>
          <w:szCs w:val="28"/>
        </w:rPr>
        <w:t xml:space="preserve">candidates shall recuse themselves. </w:t>
      </w:r>
    </w:p>
    <w:p w:rsidR="00833E19" w:rsidRPr="00A41215" w:rsidRDefault="00420B53" w:rsidP="00A41215">
      <w:pPr>
        <w:pStyle w:val="a7"/>
        <w:numPr>
          <w:ilvl w:val="0"/>
          <w:numId w:val="1"/>
        </w:numPr>
        <w:spacing w:line="400" w:lineRule="atLeast"/>
        <w:ind w:leftChars="0"/>
        <w:jc w:val="both"/>
        <w:rPr>
          <w:rFonts w:eastAsia="標楷體"/>
          <w:color w:val="000000"/>
          <w:szCs w:val="28"/>
        </w:rPr>
      </w:pPr>
      <w:r w:rsidRPr="00A41215">
        <w:rPr>
          <w:rFonts w:eastAsia="標楷體"/>
          <w:color w:val="000000"/>
          <w:szCs w:val="28"/>
        </w:rPr>
        <w:t>Any matter not mentioned herein shall be subject to the applicable regulations and rules of the University.</w:t>
      </w:r>
    </w:p>
    <w:p w:rsidR="00833E19" w:rsidRDefault="00CE6044" w:rsidP="00A41215">
      <w:pPr>
        <w:pStyle w:val="a7"/>
        <w:numPr>
          <w:ilvl w:val="0"/>
          <w:numId w:val="1"/>
        </w:numPr>
        <w:spacing w:line="400" w:lineRule="atLeast"/>
        <w:ind w:leftChars="0"/>
        <w:jc w:val="both"/>
        <w:rPr>
          <w:rFonts w:eastAsia="標楷體"/>
          <w:color w:val="000000"/>
          <w:szCs w:val="28"/>
        </w:rPr>
      </w:pPr>
      <w:r w:rsidRPr="00A41215">
        <w:rPr>
          <w:rFonts w:eastAsia="標楷體"/>
          <w:color w:val="000000"/>
          <w:szCs w:val="28"/>
        </w:rPr>
        <w:t>The Guidelines become effective after being adopted by the Departmental Affairs Council and submitted to the College for future reference.</w:t>
      </w:r>
    </w:p>
    <w:p w:rsidR="00F222F0" w:rsidRDefault="00F222F0" w:rsidP="00F222F0">
      <w:pPr>
        <w:spacing w:line="400" w:lineRule="atLeast"/>
        <w:jc w:val="both"/>
        <w:rPr>
          <w:rFonts w:eastAsia="標楷體"/>
          <w:color w:val="000000"/>
          <w:szCs w:val="28"/>
        </w:rPr>
      </w:pPr>
    </w:p>
    <w:p w:rsidR="00F222F0" w:rsidRPr="00F222F0" w:rsidRDefault="00F222F0" w:rsidP="00F222F0">
      <w:pPr>
        <w:spacing w:line="400" w:lineRule="atLeast"/>
        <w:ind w:left="600" w:hangingChars="250" w:hanging="600"/>
        <w:jc w:val="both"/>
        <w:rPr>
          <w:rFonts w:eastAsia="標楷體"/>
          <w:i/>
        </w:rPr>
      </w:pPr>
      <w:r w:rsidRPr="00B26FB3">
        <w:rPr>
          <w:rFonts w:eastAsia="標楷體"/>
          <w:i/>
        </w:rPr>
        <w:t>Note: In the event of any dispute or misunderstanding as to the interpretation of the language or terms of the</w:t>
      </w:r>
      <w:r>
        <w:rPr>
          <w:rFonts w:eastAsia="標楷體" w:hint="eastAsia"/>
          <w:i/>
        </w:rPr>
        <w:t>se</w:t>
      </w:r>
      <w:r w:rsidRPr="00B26FB3">
        <w:rPr>
          <w:rFonts w:eastAsia="標楷體"/>
          <w:i/>
        </w:rPr>
        <w:t xml:space="preserve"> Guidelines, the Chinese language version shall prevail.</w:t>
      </w:r>
    </w:p>
    <w:p w:rsidR="00833E19" w:rsidRPr="00A41215" w:rsidRDefault="00833E19" w:rsidP="00A41215">
      <w:pPr>
        <w:spacing w:line="400" w:lineRule="atLeast"/>
        <w:ind w:left="480" w:hangingChars="200" w:hanging="480"/>
        <w:jc w:val="both"/>
        <w:rPr>
          <w:rFonts w:eastAsia="標楷體"/>
          <w:color w:val="000000"/>
          <w:szCs w:val="28"/>
        </w:rPr>
      </w:pPr>
    </w:p>
    <w:p w:rsidR="00833E19" w:rsidRPr="00A41215" w:rsidRDefault="00833E19" w:rsidP="00A41215">
      <w:pPr>
        <w:spacing w:line="400" w:lineRule="atLeast"/>
        <w:ind w:left="480" w:hangingChars="200" w:hanging="480"/>
        <w:jc w:val="both"/>
        <w:rPr>
          <w:rFonts w:eastAsia="標楷體"/>
          <w:color w:val="000000"/>
          <w:szCs w:val="28"/>
        </w:rPr>
      </w:pPr>
    </w:p>
    <w:sectPr w:rsidR="00833E19" w:rsidRPr="00A41215" w:rsidSect="00A41215">
      <w:footerReference w:type="even" r:id="rId7"/>
      <w:footerReference w:type="default" r:id="rId8"/>
      <w:pgSz w:w="11906" w:h="16838"/>
      <w:pgMar w:top="1134" w:right="1134" w:bottom="1134" w:left="1134"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2A71" w:rsidRDefault="00012A71">
      <w:r>
        <w:separator/>
      </w:r>
    </w:p>
  </w:endnote>
  <w:endnote w:type="continuationSeparator" w:id="0">
    <w:p w:rsidR="00012A71" w:rsidRDefault="00012A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2F53" w:rsidRDefault="00C41EE9" w:rsidP="00321BF8">
    <w:pPr>
      <w:pStyle w:val="a3"/>
      <w:framePr w:wrap="around" w:vAnchor="text" w:hAnchor="margin" w:xAlign="center" w:y="1"/>
      <w:rPr>
        <w:rStyle w:val="a5"/>
      </w:rPr>
    </w:pPr>
    <w:r>
      <w:rPr>
        <w:rStyle w:val="a5"/>
      </w:rPr>
      <w:fldChar w:fldCharType="begin"/>
    </w:r>
    <w:r w:rsidR="00202F53">
      <w:rPr>
        <w:rStyle w:val="a5"/>
      </w:rPr>
      <w:instrText xml:space="preserve">PAGE  </w:instrText>
    </w:r>
    <w:r>
      <w:rPr>
        <w:rStyle w:val="a5"/>
      </w:rPr>
      <w:fldChar w:fldCharType="end"/>
    </w:r>
  </w:p>
  <w:p w:rsidR="00202F53" w:rsidRDefault="00202F53">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9331994"/>
      <w:docPartObj>
        <w:docPartGallery w:val="Page Numbers (Bottom of Page)"/>
        <w:docPartUnique/>
      </w:docPartObj>
    </w:sdtPr>
    <w:sdtEndPr/>
    <w:sdtContent>
      <w:p w:rsidR="00241E95" w:rsidRDefault="00C41EE9">
        <w:pPr>
          <w:pStyle w:val="a3"/>
          <w:jc w:val="center"/>
        </w:pPr>
        <w:r>
          <w:fldChar w:fldCharType="begin"/>
        </w:r>
        <w:r w:rsidR="00241E95">
          <w:instrText>PAGE   \* MERGEFORMAT</w:instrText>
        </w:r>
        <w:r>
          <w:fldChar w:fldCharType="separate"/>
        </w:r>
        <w:r w:rsidR="007E5D58" w:rsidRPr="007E5D58">
          <w:rPr>
            <w:noProof/>
            <w:lang w:val="zh-TW"/>
          </w:rPr>
          <w:t>1</w:t>
        </w:r>
        <w:r>
          <w:fldChar w:fldCharType="end"/>
        </w:r>
      </w:p>
    </w:sdtContent>
  </w:sdt>
  <w:p w:rsidR="00202F53" w:rsidRDefault="00202F53">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2A71" w:rsidRDefault="00012A71">
      <w:r>
        <w:separator/>
      </w:r>
    </w:p>
  </w:footnote>
  <w:footnote w:type="continuationSeparator" w:id="0">
    <w:p w:rsidR="00012A71" w:rsidRDefault="00012A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8940BA"/>
    <w:multiLevelType w:val="hybridMultilevel"/>
    <w:tmpl w:val="59628510"/>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5DAE2714"/>
    <w:multiLevelType w:val="hybridMultilevel"/>
    <w:tmpl w:val="D89C879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4"/>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499"/>
    <w:rsid w:val="00003433"/>
    <w:rsid w:val="00010C02"/>
    <w:rsid w:val="00012A71"/>
    <w:rsid w:val="00022266"/>
    <w:rsid w:val="00067D1F"/>
    <w:rsid w:val="000C726C"/>
    <w:rsid w:val="001455E1"/>
    <w:rsid w:val="00150336"/>
    <w:rsid w:val="0019069E"/>
    <w:rsid w:val="001C1CB3"/>
    <w:rsid w:val="001D52D4"/>
    <w:rsid w:val="001E673D"/>
    <w:rsid w:val="001F3199"/>
    <w:rsid w:val="00202F53"/>
    <w:rsid w:val="00202FB1"/>
    <w:rsid w:val="0021194E"/>
    <w:rsid w:val="002201F7"/>
    <w:rsid w:val="00236DF3"/>
    <w:rsid w:val="00241E95"/>
    <w:rsid w:val="00254992"/>
    <w:rsid w:val="00254CBF"/>
    <w:rsid w:val="002630AE"/>
    <w:rsid w:val="00297C74"/>
    <w:rsid w:val="002C2B1C"/>
    <w:rsid w:val="002D3107"/>
    <w:rsid w:val="00302837"/>
    <w:rsid w:val="003137C8"/>
    <w:rsid w:val="00321BF8"/>
    <w:rsid w:val="00322D5A"/>
    <w:rsid w:val="00326E62"/>
    <w:rsid w:val="00336F7D"/>
    <w:rsid w:val="0034001D"/>
    <w:rsid w:val="00356E52"/>
    <w:rsid w:val="00364EAC"/>
    <w:rsid w:val="00376B57"/>
    <w:rsid w:val="003A3BC7"/>
    <w:rsid w:val="003D6264"/>
    <w:rsid w:val="00401B4E"/>
    <w:rsid w:val="00420B53"/>
    <w:rsid w:val="00490F7A"/>
    <w:rsid w:val="00491CCA"/>
    <w:rsid w:val="004A0A4D"/>
    <w:rsid w:val="004A436B"/>
    <w:rsid w:val="004A577E"/>
    <w:rsid w:val="004D5234"/>
    <w:rsid w:val="004D60BF"/>
    <w:rsid w:val="004F64A3"/>
    <w:rsid w:val="005079A9"/>
    <w:rsid w:val="00537C43"/>
    <w:rsid w:val="00557D09"/>
    <w:rsid w:val="00563ED3"/>
    <w:rsid w:val="00573F2B"/>
    <w:rsid w:val="005E2E98"/>
    <w:rsid w:val="00633DE7"/>
    <w:rsid w:val="00640499"/>
    <w:rsid w:val="006460AA"/>
    <w:rsid w:val="0066132C"/>
    <w:rsid w:val="00696815"/>
    <w:rsid w:val="006B0358"/>
    <w:rsid w:val="006B3D6C"/>
    <w:rsid w:val="006D4A28"/>
    <w:rsid w:val="006F423E"/>
    <w:rsid w:val="00721CBA"/>
    <w:rsid w:val="00731E15"/>
    <w:rsid w:val="007701C4"/>
    <w:rsid w:val="00784F23"/>
    <w:rsid w:val="00795A82"/>
    <w:rsid w:val="007C6DA5"/>
    <w:rsid w:val="007E5D58"/>
    <w:rsid w:val="008000F8"/>
    <w:rsid w:val="0083143E"/>
    <w:rsid w:val="00833E19"/>
    <w:rsid w:val="00847BC5"/>
    <w:rsid w:val="008748CA"/>
    <w:rsid w:val="008A0F84"/>
    <w:rsid w:val="008D5C42"/>
    <w:rsid w:val="008D62BA"/>
    <w:rsid w:val="00911FBC"/>
    <w:rsid w:val="00914CB6"/>
    <w:rsid w:val="009203CB"/>
    <w:rsid w:val="00930331"/>
    <w:rsid w:val="009643EC"/>
    <w:rsid w:val="009C7333"/>
    <w:rsid w:val="00A14832"/>
    <w:rsid w:val="00A2612C"/>
    <w:rsid w:val="00A41215"/>
    <w:rsid w:val="00A520D7"/>
    <w:rsid w:val="00A52EBA"/>
    <w:rsid w:val="00A722A8"/>
    <w:rsid w:val="00A857E6"/>
    <w:rsid w:val="00AA4646"/>
    <w:rsid w:val="00AE15BE"/>
    <w:rsid w:val="00B00DCB"/>
    <w:rsid w:val="00B10872"/>
    <w:rsid w:val="00B13A4A"/>
    <w:rsid w:val="00B55EA3"/>
    <w:rsid w:val="00B72E9D"/>
    <w:rsid w:val="00BB5ECC"/>
    <w:rsid w:val="00BB7204"/>
    <w:rsid w:val="00BC456C"/>
    <w:rsid w:val="00BD7185"/>
    <w:rsid w:val="00BE4ED2"/>
    <w:rsid w:val="00C33A27"/>
    <w:rsid w:val="00C41EE9"/>
    <w:rsid w:val="00C719B6"/>
    <w:rsid w:val="00C75481"/>
    <w:rsid w:val="00C77BB4"/>
    <w:rsid w:val="00C82CDF"/>
    <w:rsid w:val="00C90BC4"/>
    <w:rsid w:val="00CE6044"/>
    <w:rsid w:val="00CE6C04"/>
    <w:rsid w:val="00D31D95"/>
    <w:rsid w:val="00D52271"/>
    <w:rsid w:val="00D70709"/>
    <w:rsid w:val="00DA5835"/>
    <w:rsid w:val="00DA7E63"/>
    <w:rsid w:val="00DB0D87"/>
    <w:rsid w:val="00DF5D29"/>
    <w:rsid w:val="00E023C4"/>
    <w:rsid w:val="00E1525F"/>
    <w:rsid w:val="00E9534C"/>
    <w:rsid w:val="00EA0C82"/>
    <w:rsid w:val="00EA65F3"/>
    <w:rsid w:val="00ED5FD7"/>
    <w:rsid w:val="00F20B00"/>
    <w:rsid w:val="00F222F0"/>
    <w:rsid w:val="00F8358A"/>
    <w:rsid w:val="00F85BD5"/>
    <w:rsid w:val="00FA57E1"/>
    <w:rsid w:val="00FB01B4"/>
    <w:rsid w:val="00FF6BE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25C2213-FFB4-4CBF-9309-44407C525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3DE7"/>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E15BE"/>
    <w:pPr>
      <w:tabs>
        <w:tab w:val="center" w:pos="4153"/>
        <w:tab w:val="right" w:pos="8306"/>
      </w:tabs>
      <w:snapToGrid w:val="0"/>
    </w:pPr>
    <w:rPr>
      <w:sz w:val="20"/>
      <w:szCs w:val="20"/>
    </w:rPr>
  </w:style>
  <w:style w:type="character" w:styleId="a5">
    <w:name w:val="page number"/>
    <w:basedOn w:val="a0"/>
    <w:rsid w:val="00AE15BE"/>
  </w:style>
  <w:style w:type="paragraph" w:styleId="a6">
    <w:name w:val="header"/>
    <w:basedOn w:val="a"/>
    <w:rsid w:val="00AE15BE"/>
    <w:pPr>
      <w:tabs>
        <w:tab w:val="center" w:pos="4153"/>
        <w:tab w:val="right" w:pos="8306"/>
      </w:tabs>
      <w:snapToGrid w:val="0"/>
    </w:pPr>
    <w:rPr>
      <w:sz w:val="20"/>
      <w:szCs w:val="20"/>
    </w:rPr>
  </w:style>
  <w:style w:type="paragraph" w:styleId="a7">
    <w:name w:val="List Paragraph"/>
    <w:basedOn w:val="a"/>
    <w:uiPriority w:val="34"/>
    <w:qFormat/>
    <w:rsid w:val="00833E19"/>
    <w:pPr>
      <w:ind w:leftChars="200" w:left="480"/>
    </w:pPr>
  </w:style>
  <w:style w:type="character" w:customStyle="1" w:styleId="a4">
    <w:name w:val="頁尾 字元"/>
    <w:basedOn w:val="a0"/>
    <w:link w:val="a3"/>
    <w:uiPriority w:val="99"/>
    <w:rsid w:val="00241E95"/>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604</Words>
  <Characters>3443</Characters>
  <Application>Microsoft Office Word</Application>
  <DocSecurity>0</DocSecurity>
  <Lines>28</Lines>
  <Paragraphs>8</Paragraphs>
  <ScaleCrop>false</ScaleCrop>
  <Company/>
  <LinksUpToDate>false</LinksUpToDate>
  <CharactersWithSpaces>4039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義守大學醫務管理學系新聘教師甄選委員會設置及甄選作業要點</dc:title>
  <dc:subject/>
  <dc:creator>isu</dc:creator>
  <cp:keywords/>
  <dc:description/>
  <cp:lastModifiedBy>Ivan</cp:lastModifiedBy>
  <cp:revision>3</cp:revision>
  <cp:lastPrinted>2009-06-22T03:40:00Z</cp:lastPrinted>
  <dcterms:created xsi:type="dcterms:W3CDTF">2017-01-12T07:44:00Z</dcterms:created>
  <dcterms:modified xsi:type="dcterms:W3CDTF">2017-01-12T07:45:00Z</dcterms:modified>
</cp:coreProperties>
</file>