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6AD" w:rsidRPr="00CB36AD" w:rsidRDefault="00EF66A4" w:rsidP="00CB36AD">
      <w:pPr>
        <w:spacing w:line="400" w:lineRule="atLeast"/>
        <w:jc w:val="center"/>
        <w:rPr>
          <w:rFonts w:ascii="Times New Roman" w:eastAsia="標楷體" w:hAnsi="Times New Roman" w:cs="Times New Roman"/>
          <w:b/>
          <w:sz w:val="32"/>
        </w:rPr>
      </w:pPr>
      <w:r w:rsidRPr="00F80318">
        <w:rPr>
          <w:rFonts w:ascii="Times New Roman" w:eastAsia="標楷體" w:hAnsi="Times New Roman" w:cs="Times New Roman"/>
          <w:b/>
          <w:sz w:val="32"/>
        </w:rPr>
        <w:t xml:space="preserve">Guidelines on Establishment of Curriculum Committee of Department of </w:t>
      </w:r>
      <w:r w:rsidRPr="00EF66A4">
        <w:rPr>
          <w:rFonts w:ascii="Times New Roman" w:eastAsia="標楷體" w:hAnsi="Times New Roman" w:cs="Times New Roman"/>
          <w:b/>
          <w:sz w:val="32"/>
        </w:rPr>
        <w:t>Healthcare Administration</w:t>
      </w:r>
      <w:r w:rsidRPr="00F80318">
        <w:rPr>
          <w:rFonts w:ascii="Times New Roman" w:eastAsia="標楷體" w:hAnsi="Times New Roman" w:cs="Times New Roman"/>
          <w:b/>
          <w:sz w:val="32"/>
        </w:rPr>
        <w:t xml:space="preserve"> at I-</w:t>
      </w:r>
      <w:proofErr w:type="spellStart"/>
      <w:r w:rsidRPr="00F80318">
        <w:rPr>
          <w:rFonts w:ascii="Times New Roman" w:eastAsia="標楷體" w:hAnsi="Times New Roman" w:cs="Times New Roman"/>
          <w:b/>
          <w:sz w:val="32"/>
        </w:rPr>
        <w:t>Shou</w:t>
      </w:r>
      <w:proofErr w:type="spellEnd"/>
      <w:r w:rsidRPr="00F80318">
        <w:rPr>
          <w:rFonts w:ascii="Times New Roman" w:eastAsia="標楷體" w:hAnsi="Times New Roman" w:cs="Times New Roman"/>
          <w:b/>
          <w:sz w:val="32"/>
        </w:rPr>
        <w:t xml:space="preserve"> University</w:t>
      </w:r>
    </w:p>
    <w:p w:rsidR="00EF66A4" w:rsidRDefault="00EF66A4" w:rsidP="00CB36AD">
      <w:pPr>
        <w:spacing w:line="400" w:lineRule="atLeast"/>
        <w:jc w:val="right"/>
        <w:rPr>
          <w:rFonts w:ascii="Times New Roman" w:eastAsia="標楷體" w:hAnsi="Times New Roman" w:cs="Times New Roman"/>
          <w:sz w:val="20"/>
        </w:rPr>
      </w:pPr>
    </w:p>
    <w:p w:rsidR="00EF66A4" w:rsidRDefault="00EF66A4" w:rsidP="00EF66A4">
      <w:pPr>
        <w:spacing w:line="400" w:lineRule="atLeast"/>
        <w:ind w:leftChars="2000" w:left="4800"/>
        <w:jc w:val="both"/>
        <w:rPr>
          <w:rFonts w:ascii="Times New Roman" w:eastAsia="標楷體" w:hAnsi="Times New Roman" w:cs="Times New Roman"/>
          <w:sz w:val="20"/>
        </w:rPr>
      </w:pPr>
      <w:r w:rsidRPr="00D918D3">
        <w:rPr>
          <w:rFonts w:ascii="Times New Roman" w:hAnsi="Times New Roman" w:cs="Times New Roman"/>
          <w:sz w:val="20"/>
          <w:szCs w:val="23"/>
        </w:rPr>
        <w:t>Amendments</w:t>
      </w:r>
      <w:r>
        <w:rPr>
          <w:rFonts w:ascii="Times New Roman" w:hAnsi="Times New Roman" w:cs="Times New Roman" w:hint="eastAsia"/>
          <w:sz w:val="20"/>
          <w:szCs w:val="23"/>
        </w:rPr>
        <w:t xml:space="preserve"> to the Guidelines</w:t>
      </w:r>
      <w:r w:rsidRPr="00D918D3">
        <w:rPr>
          <w:rFonts w:ascii="Times New Roman" w:hAnsi="Times New Roman" w:cs="Times New Roman"/>
          <w:sz w:val="20"/>
          <w:szCs w:val="23"/>
        </w:rPr>
        <w:t xml:space="preserve"> ratified and promulgated by the President on August 8, 2013</w:t>
      </w:r>
    </w:p>
    <w:p w:rsidR="00CB36AD" w:rsidRPr="00CB36AD" w:rsidRDefault="00CB36AD" w:rsidP="00CB36AD">
      <w:pPr>
        <w:spacing w:line="400" w:lineRule="atLeast"/>
        <w:jc w:val="right"/>
        <w:rPr>
          <w:rFonts w:ascii="Times New Roman" w:eastAsia="標楷體" w:hAnsi="Times New Roman" w:cs="Times New Roman"/>
          <w:sz w:val="20"/>
        </w:rPr>
      </w:pPr>
    </w:p>
    <w:p w:rsidR="00CB36AD" w:rsidRPr="00EF66A4" w:rsidRDefault="00EF66A4" w:rsidP="00EF66A4">
      <w:pPr>
        <w:pStyle w:val="a3"/>
        <w:numPr>
          <w:ilvl w:val="0"/>
          <w:numId w:val="1"/>
        </w:numPr>
        <w:spacing w:line="400" w:lineRule="atLeast"/>
        <w:ind w:leftChars="0"/>
        <w:rPr>
          <w:rFonts w:ascii="Times New Roman" w:eastAsia="標楷體" w:hAnsi="Times New Roman" w:cs="Times New Roman"/>
        </w:rPr>
      </w:pPr>
      <w:r w:rsidRPr="00EF66A4">
        <w:rPr>
          <w:rFonts w:ascii="Times New Roman" w:eastAsia="標楷體" w:hAnsi="Times New Roman" w:cs="Times New Roman"/>
        </w:rPr>
        <w:t xml:space="preserve">The Guidelines on Establishment of Curriculum Committee of Department of </w:t>
      </w:r>
      <w:r>
        <w:rPr>
          <w:rFonts w:ascii="Times New Roman" w:eastAsia="標楷體" w:hAnsi="Times New Roman" w:cs="Times New Roman"/>
        </w:rPr>
        <w:t>Healthcare Administration</w:t>
      </w:r>
      <w:r w:rsidRPr="00EF66A4">
        <w:rPr>
          <w:rFonts w:ascii="Times New Roman" w:eastAsia="標楷體" w:hAnsi="Times New Roman" w:cs="Times New Roman"/>
        </w:rPr>
        <w:t xml:space="preserve"> at I-</w:t>
      </w:r>
      <w:proofErr w:type="spellStart"/>
      <w:r w:rsidRPr="00EF66A4">
        <w:rPr>
          <w:rFonts w:ascii="Times New Roman" w:eastAsia="標楷體" w:hAnsi="Times New Roman" w:cs="Times New Roman"/>
        </w:rPr>
        <w:t>Shou</w:t>
      </w:r>
      <w:proofErr w:type="spellEnd"/>
      <w:r w:rsidRPr="00EF66A4">
        <w:rPr>
          <w:rFonts w:ascii="Times New Roman" w:eastAsia="標楷體" w:hAnsi="Times New Roman" w:cs="Times New Roman"/>
        </w:rPr>
        <w:t xml:space="preserve"> University (hereinafter referred to as “the Guidelines”) are </w:t>
      </w:r>
      <w:r w:rsidR="00576725">
        <w:rPr>
          <w:rFonts w:ascii="Times New Roman" w:eastAsia="標楷體" w:hAnsi="Times New Roman" w:cs="Times New Roman"/>
        </w:rPr>
        <w:t>made</w:t>
      </w:r>
      <w:r w:rsidRPr="00EF66A4">
        <w:rPr>
          <w:rFonts w:ascii="Times New Roman" w:eastAsia="標楷體" w:hAnsi="Times New Roman" w:cs="Times New Roman"/>
        </w:rPr>
        <w:t xml:space="preserve"> by the Department of </w:t>
      </w:r>
      <w:r>
        <w:rPr>
          <w:rFonts w:ascii="Times New Roman" w:eastAsia="標楷體" w:hAnsi="Times New Roman" w:cs="Times New Roman"/>
        </w:rPr>
        <w:t>Healthcare Administration</w:t>
      </w:r>
      <w:r w:rsidRPr="00EF66A4">
        <w:rPr>
          <w:rFonts w:ascii="Times New Roman" w:eastAsia="標楷體" w:hAnsi="Times New Roman" w:cs="Times New Roman"/>
        </w:rPr>
        <w:t xml:space="preserve"> (hereinafter referred to as “the Department”) pursuant to Article 2 of the Regulations for Establishment of Curriculum Committee at I-</w:t>
      </w:r>
      <w:proofErr w:type="spellStart"/>
      <w:r w:rsidRPr="00EF66A4">
        <w:rPr>
          <w:rFonts w:ascii="Times New Roman" w:eastAsia="標楷體" w:hAnsi="Times New Roman" w:cs="Times New Roman"/>
        </w:rPr>
        <w:t>Shou</w:t>
      </w:r>
      <w:proofErr w:type="spellEnd"/>
      <w:r w:rsidRPr="00EF66A4">
        <w:rPr>
          <w:rFonts w:ascii="Times New Roman" w:eastAsia="標楷體" w:hAnsi="Times New Roman" w:cs="Times New Roman"/>
        </w:rPr>
        <w:t xml:space="preserve"> University.</w:t>
      </w:r>
      <w:bookmarkStart w:id="0" w:name="_GoBack"/>
      <w:bookmarkEnd w:id="0"/>
    </w:p>
    <w:p w:rsidR="00CB36AD" w:rsidRPr="00E72BAA" w:rsidRDefault="00E72BAA" w:rsidP="00E72BAA">
      <w:pPr>
        <w:pStyle w:val="a3"/>
        <w:numPr>
          <w:ilvl w:val="0"/>
          <w:numId w:val="1"/>
        </w:numPr>
        <w:spacing w:line="400" w:lineRule="atLeast"/>
        <w:ind w:leftChars="0"/>
        <w:rPr>
          <w:rFonts w:ascii="Times New Roman" w:eastAsia="標楷體" w:hAnsi="Times New Roman" w:cs="Times New Roman"/>
        </w:rPr>
      </w:pPr>
      <w:r w:rsidRPr="00D918D3">
        <w:rPr>
          <w:rFonts w:ascii="Times New Roman" w:hAnsi="Times New Roman" w:cs="Times New Roman"/>
        </w:rPr>
        <w:t>The Curriculum Committee of the Department (hereinafter referred to as “the Committee”) is responsible for:</w:t>
      </w:r>
    </w:p>
    <w:p w:rsidR="00E72BAA" w:rsidRPr="00D918D3" w:rsidRDefault="00E72BAA" w:rsidP="00E72BAA">
      <w:pPr>
        <w:pStyle w:val="Default"/>
        <w:numPr>
          <w:ilvl w:val="1"/>
          <w:numId w:val="1"/>
        </w:numPr>
        <w:spacing w:line="400" w:lineRule="atLeast"/>
        <w:jc w:val="both"/>
        <w:rPr>
          <w:rFonts w:ascii="Times New Roman" w:hAnsi="Times New Roman" w:cs="Times New Roman"/>
        </w:rPr>
      </w:pPr>
      <w:r w:rsidRPr="00D918D3">
        <w:rPr>
          <w:rFonts w:ascii="Times New Roman" w:hAnsi="Times New Roman" w:cs="Times New Roman"/>
        </w:rPr>
        <w:t>deliberating the educational objectives, core competences that students are expected to have</w:t>
      </w:r>
      <w:r>
        <w:rPr>
          <w:rFonts w:ascii="Times New Roman" w:hAnsi="Times New Roman" w:cs="Times New Roman" w:hint="eastAsia"/>
        </w:rPr>
        <w:t>,</w:t>
      </w:r>
      <w:r w:rsidRPr="00D918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and</w:t>
      </w:r>
      <w:r w:rsidRPr="00D918D3">
        <w:rPr>
          <w:rFonts w:ascii="Times New Roman" w:hAnsi="Times New Roman" w:cs="Times New Roman"/>
        </w:rPr>
        <w:t xml:space="preserve"> performance indicators of the Department;</w:t>
      </w:r>
    </w:p>
    <w:p w:rsidR="00E72BAA" w:rsidRPr="00D918D3" w:rsidRDefault="00E72BAA" w:rsidP="00E72BAA">
      <w:pPr>
        <w:numPr>
          <w:ilvl w:val="1"/>
          <w:numId w:val="1"/>
        </w:numPr>
        <w:autoSpaceDE w:val="0"/>
        <w:autoSpaceDN w:val="0"/>
        <w:adjustRightInd w:val="0"/>
        <w:spacing w:line="400" w:lineRule="atLeast"/>
        <w:jc w:val="both"/>
        <w:rPr>
          <w:rFonts w:ascii="Times New Roman" w:hAnsi="Times New Roman"/>
          <w:b/>
          <w:color w:val="000000"/>
        </w:rPr>
      </w:pPr>
      <w:r w:rsidRPr="00D918D3">
        <w:rPr>
          <w:rFonts w:ascii="Times New Roman" w:hAnsi="Times New Roman"/>
          <w:color w:val="000000"/>
        </w:rPr>
        <w:t xml:space="preserve">deliberating the curriculum design and course weight based on the educational objectives, core competences that students are expected to have, and performance indicators of the Department; </w:t>
      </w:r>
    </w:p>
    <w:p w:rsidR="00E72BAA" w:rsidRPr="00D918D3" w:rsidRDefault="00E72BAA" w:rsidP="00E72BAA">
      <w:pPr>
        <w:pStyle w:val="Default"/>
        <w:numPr>
          <w:ilvl w:val="1"/>
          <w:numId w:val="1"/>
        </w:numPr>
        <w:spacing w:line="400" w:lineRule="atLeast"/>
        <w:jc w:val="both"/>
        <w:rPr>
          <w:rFonts w:ascii="Times New Roman" w:hAnsi="Times New Roman" w:cs="Times New Roman"/>
          <w:kern w:val="2"/>
        </w:rPr>
      </w:pPr>
      <w:r w:rsidRPr="00D918D3">
        <w:rPr>
          <w:rFonts w:ascii="Times New Roman" w:hAnsi="Times New Roman" w:cs="Times New Roman"/>
          <w:kern w:val="2"/>
        </w:rPr>
        <w:t>deliberating course-related issues, including but not limited to academic programs, students’ study plans, learning maps, course addition/change/deletion, graduation requirements, and course offerings;</w:t>
      </w:r>
    </w:p>
    <w:p w:rsidR="00E72BAA" w:rsidRPr="00D918D3" w:rsidRDefault="00E72BAA" w:rsidP="00E72BAA">
      <w:pPr>
        <w:pStyle w:val="Default"/>
        <w:numPr>
          <w:ilvl w:val="1"/>
          <w:numId w:val="1"/>
        </w:numPr>
        <w:spacing w:line="400" w:lineRule="atLeast"/>
        <w:jc w:val="both"/>
        <w:rPr>
          <w:rFonts w:ascii="Times New Roman" w:hAnsi="Times New Roman" w:cs="Times New Roman"/>
          <w:kern w:val="2"/>
        </w:rPr>
      </w:pPr>
      <w:r w:rsidRPr="00D918D3">
        <w:rPr>
          <w:rFonts w:ascii="Times New Roman" w:hAnsi="Times New Roman" w:cs="Times New Roman"/>
          <w:kern w:val="2"/>
        </w:rPr>
        <w:t>deliberating issues related to minors, double majors, prerequisite courses, and cr</w:t>
      </w:r>
      <w:r w:rsidR="0017739A">
        <w:rPr>
          <w:rFonts w:ascii="Times New Roman" w:hAnsi="Times New Roman" w:cs="Times New Roman"/>
          <w:kern w:val="2"/>
        </w:rPr>
        <w:t>edit transfer of the Department</w:t>
      </w:r>
      <w:r w:rsidRPr="00D918D3">
        <w:rPr>
          <w:rFonts w:ascii="Times New Roman" w:hAnsi="Times New Roman" w:cs="Times New Roman"/>
          <w:kern w:val="2"/>
        </w:rPr>
        <w:t>;</w:t>
      </w:r>
    </w:p>
    <w:p w:rsidR="00E72BAA" w:rsidRPr="00D918D3" w:rsidRDefault="00E72BAA" w:rsidP="00E72BAA">
      <w:pPr>
        <w:pStyle w:val="Default"/>
        <w:numPr>
          <w:ilvl w:val="1"/>
          <w:numId w:val="1"/>
        </w:numPr>
        <w:spacing w:line="400" w:lineRule="atLeast"/>
        <w:jc w:val="both"/>
        <w:rPr>
          <w:rFonts w:ascii="Times New Roman" w:hAnsi="Times New Roman" w:cs="Times New Roman"/>
          <w:kern w:val="2"/>
        </w:rPr>
      </w:pPr>
      <w:r w:rsidRPr="00D918D3">
        <w:rPr>
          <w:rFonts w:ascii="Times New Roman" w:hAnsi="Times New Roman" w:cs="Times New Roman"/>
          <w:kern w:val="2"/>
        </w:rPr>
        <w:t>deliberating the second part of the syllabi of the courses offered by the Department; if any two courses have the same title, the weekly outlines must be at least 60% similar;</w:t>
      </w:r>
    </w:p>
    <w:p w:rsidR="00E72BAA" w:rsidRPr="00D918D3" w:rsidRDefault="00E72BAA" w:rsidP="00E72BAA">
      <w:pPr>
        <w:pStyle w:val="Default"/>
        <w:numPr>
          <w:ilvl w:val="1"/>
          <w:numId w:val="1"/>
        </w:numPr>
        <w:spacing w:line="400" w:lineRule="atLeast"/>
        <w:jc w:val="both"/>
        <w:rPr>
          <w:rFonts w:ascii="Times New Roman" w:hAnsi="Times New Roman" w:cs="Times New Roman"/>
          <w:kern w:val="2"/>
        </w:rPr>
      </w:pPr>
      <w:r w:rsidRPr="00D918D3">
        <w:rPr>
          <w:rFonts w:ascii="Times New Roman" w:hAnsi="Times New Roman" w:cs="Times New Roman"/>
          <w:kern w:val="2"/>
        </w:rPr>
        <w:t xml:space="preserve">deliberating the educational background and specialties of faculty members </w:t>
      </w:r>
      <w:r>
        <w:rPr>
          <w:rFonts w:ascii="Times New Roman" w:hAnsi="Times New Roman" w:cs="Times New Roman" w:hint="eastAsia"/>
          <w:kern w:val="2"/>
        </w:rPr>
        <w:t>within</w:t>
      </w:r>
      <w:r w:rsidRPr="00D918D3">
        <w:rPr>
          <w:rFonts w:ascii="Times New Roman" w:hAnsi="Times New Roman" w:cs="Times New Roman"/>
          <w:kern w:val="2"/>
        </w:rPr>
        <w:t xml:space="preserve"> the Department as well as the integration and allocation of teaching resources;</w:t>
      </w:r>
    </w:p>
    <w:p w:rsidR="00E72BAA" w:rsidRPr="00D918D3" w:rsidRDefault="00E72BAA" w:rsidP="00E72BAA">
      <w:pPr>
        <w:numPr>
          <w:ilvl w:val="1"/>
          <w:numId w:val="1"/>
        </w:numPr>
        <w:autoSpaceDE w:val="0"/>
        <w:autoSpaceDN w:val="0"/>
        <w:adjustRightInd w:val="0"/>
        <w:spacing w:line="400" w:lineRule="atLeast"/>
        <w:jc w:val="both"/>
        <w:rPr>
          <w:rFonts w:ascii="Times New Roman" w:hAnsi="Times New Roman"/>
          <w:b/>
          <w:color w:val="000000"/>
        </w:rPr>
      </w:pPr>
      <w:r w:rsidRPr="00D918D3">
        <w:rPr>
          <w:rFonts w:ascii="Times New Roman" w:hAnsi="Times New Roman"/>
          <w:color w:val="000000"/>
        </w:rPr>
        <w:t xml:space="preserve">deliberating the results of and feedback on teaching surveys as well as relevant improvement measures; </w:t>
      </w:r>
    </w:p>
    <w:p w:rsidR="00E72BAA" w:rsidRPr="00D918D3" w:rsidRDefault="00E72BAA" w:rsidP="00E72BAA">
      <w:pPr>
        <w:numPr>
          <w:ilvl w:val="1"/>
          <w:numId w:val="1"/>
        </w:numPr>
        <w:autoSpaceDE w:val="0"/>
        <w:autoSpaceDN w:val="0"/>
        <w:adjustRightInd w:val="0"/>
        <w:spacing w:line="400" w:lineRule="atLeast"/>
        <w:jc w:val="both"/>
        <w:rPr>
          <w:rFonts w:ascii="Times New Roman" w:hAnsi="Times New Roman"/>
          <w:b/>
          <w:color w:val="000000"/>
        </w:rPr>
      </w:pPr>
      <w:r w:rsidRPr="00D918D3">
        <w:rPr>
          <w:rFonts w:ascii="Times New Roman" w:hAnsi="Times New Roman"/>
          <w:color w:val="000000"/>
        </w:rPr>
        <w:t>deliberating the criteria of basic competences students are expected to acquire before graduation as set forth by the Department;</w:t>
      </w:r>
    </w:p>
    <w:p w:rsidR="00E72BAA" w:rsidRPr="00E72BAA" w:rsidRDefault="00E72BAA" w:rsidP="00E72BAA">
      <w:pPr>
        <w:numPr>
          <w:ilvl w:val="1"/>
          <w:numId w:val="1"/>
        </w:numPr>
        <w:autoSpaceDE w:val="0"/>
        <w:autoSpaceDN w:val="0"/>
        <w:adjustRightInd w:val="0"/>
        <w:spacing w:line="400" w:lineRule="atLeast"/>
        <w:jc w:val="both"/>
        <w:rPr>
          <w:rFonts w:ascii="Times New Roman" w:hAnsi="Times New Roman"/>
          <w:b/>
          <w:color w:val="000000"/>
        </w:rPr>
      </w:pPr>
      <w:r w:rsidRPr="00D918D3">
        <w:rPr>
          <w:rFonts w:ascii="Times New Roman" w:hAnsi="Times New Roman"/>
          <w:color w:val="000000"/>
        </w:rPr>
        <w:t xml:space="preserve">deliberating the analysis results of course offerings and teaching effectiveness as well as relevant improvement measure; and </w:t>
      </w:r>
    </w:p>
    <w:p w:rsidR="00E72BAA" w:rsidRPr="00E72BAA" w:rsidRDefault="00E72BAA" w:rsidP="00E72BAA">
      <w:pPr>
        <w:numPr>
          <w:ilvl w:val="1"/>
          <w:numId w:val="1"/>
        </w:numPr>
        <w:autoSpaceDE w:val="0"/>
        <w:autoSpaceDN w:val="0"/>
        <w:adjustRightInd w:val="0"/>
        <w:spacing w:line="400" w:lineRule="atLeast"/>
        <w:jc w:val="both"/>
        <w:rPr>
          <w:rFonts w:ascii="Times New Roman" w:hAnsi="Times New Roman"/>
          <w:b/>
          <w:color w:val="000000"/>
        </w:rPr>
      </w:pPr>
      <w:proofErr w:type="gramStart"/>
      <w:r w:rsidRPr="008230A3">
        <w:rPr>
          <w:rFonts w:ascii="Times New Roman" w:hAnsi="Times New Roman"/>
          <w:color w:val="000000"/>
        </w:rPr>
        <w:lastRenderedPageBreak/>
        <w:t>deliberating</w:t>
      </w:r>
      <w:proofErr w:type="gramEnd"/>
      <w:r w:rsidRPr="008230A3">
        <w:rPr>
          <w:rFonts w:ascii="Times New Roman" w:hAnsi="Times New Roman"/>
          <w:color w:val="000000"/>
        </w:rPr>
        <w:t xml:space="preserve"> any other issues related to curriculum design of the Department.</w:t>
      </w:r>
    </w:p>
    <w:p w:rsidR="00CB36AD" w:rsidRPr="00E72BAA" w:rsidRDefault="00E72BAA" w:rsidP="00E72BAA">
      <w:pPr>
        <w:pStyle w:val="a3"/>
        <w:numPr>
          <w:ilvl w:val="0"/>
          <w:numId w:val="1"/>
        </w:numPr>
        <w:spacing w:line="400" w:lineRule="atLeast"/>
        <w:ind w:leftChars="0"/>
        <w:rPr>
          <w:rFonts w:ascii="Times New Roman" w:eastAsia="標楷體" w:hAnsi="Times New Roman" w:cs="Times New Roman"/>
        </w:rPr>
      </w:pPr>
      <w:r w:rsidRPr="008230A3">
        <w:rPr>
          <w:rFonts w:ascii="Times New Roman" w:eastAsia="標楷體" w:hAnsi="Times New Roman" w:cs="Times New Roman"/>
        </w:rPr>
        <w:t>The Chair of the Department is ex-officio members and serves as the convener and chairperson of the Committee.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8230A3">
        <w:rPr>
          <w:rFonts w:ascii="Times New Roman" w:eastAsia="標楷體" w:hAnsi="Times New Roman" w:cs="Times New Roman"/>
        </w:rPr>
        <w:t xml:space="preserve">The Chair of the Department shall recommend </w:t>
      </w:r>
      <w:r>
        <w:rPr>
          <w:rFonts w:ascii="Times New Roman" w:eastAsia="標楷體" w:hAnsi="Times New Roman" w:cs="Times New Roman"/>
        </w:rPr>
        <w:t>five to eight</w:t>
      </w:r>
      <w:r w:rsidRPr="008230A3">
        <w:rPr>
          <w:rFonts w:ascii="Times New Roman" w:eastAsia="標楷體" w:hAnsi="Times New Roman" w:cs="Times New Roman"/>
        </w:rPr>
        <w:t xml:space="preserve"> full-time faculty members within the Department to serve as elected members of the Committee.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8230A3">
        <w:rPr>
          <w:rFonts w:ascii="Times New Roman" w:eastAsia="標楷體" w:hAnsi="Times New Roman" w:cs="Times New Roman"/>
        </w:rPr>
        <w:t xml:space="preserve">The Committee shall also invite one scholar from within or outside the University, one expert from the industry, and </w:t>
      </w:r>
      <w:r>
        <w:rPr>
          <w:rFonts w:ascii="Times New Roman" w:eastAsia="標楷體" w:hAnsi="Times New Roman" w:cs="Times New Roman" w:hint="eastAsia"/>
        </w:rPr>
        <w:t>one</w:t>
      </w:r>
      <w:r w:rsidRPr="008230A3">
        <w:rPr>
          <w:rFonts w:ascii="Times New Roman" w:eastAsia="標楷體" w:hAnsi="Times New Roman" w:cs="Times New Roman"/>
        </w:rPr>
        <w:t xml:space="preserve"> student representative. The Chair of the Department shall submit a list of candidates to the President for appointment. Both ex-officio members and elected members serve for one year and may be re-appointed.</w:t>
      </w:r>
    </w:p>
    <w:p w:rsidR="00CB36AD" w:rsidRPr="00E72BAA" w:rsidRDefault="00E72BAA" w:rsidP="00E72BAA">
      <w:pPr>
        <w:pStyle w:val="a3"/>
        <w:numPr>
          <w:ilvl w:val="0"/>
          <w:numId w:val="1"/>
        </w:numPr>
        <w:spacing w:line="400" w:lineRule="atLeast"/>
        <w:ind w:leftChars="0"/>
        <w:rPr>
          <w:rFonts w:ascii="Times New Roman" w:eastAsia="標楷體" w:hAnsi="Times New Roman" w:cs="Times New Roman"/>
        </w:rPr>
      </w:pPr>
      <w:r w:rsidRPr="00E36BF5">
        <w:rPr>
          <w:rFonts w:ascii="Times New Roman" w:eastAsia="標楷體" w:hAnsi="Times New Roman" w:cs="Times New Roman"/>
        </w:rPr>
        <w:t>The Committee meets at least once per semester. Extraordinary sessions may be convened if necessary.</w:t>
      </w:r>
    </w:p>
    <w:p w:rsidR="00CB36AD" w:rsidRPr="00E72BAA" w:rsidRDefault="00E72BAA" w:rsidP="00E72BAA">
      <w:pPr>
        <w:pStyle w:val="a3"/>
        <w:numPr>
          <w:ilvl w:val="0"/>
          <w:numId w:val="1"/>
        </w:numPr>
        <w:spacing w:line="400" w:lineRule="atLeast"/>
        <w:ind w:leftChars="0"/>
        <w:rPr>
          <w:rFonts w:ascii="Times New Roman" w:eastAsia="標楷體" w:hAnsi="Times New Roman" w:cs="Times New Roman"/>
        </w:rPr>
      </w:pPr>
      <w:r w:rsidRPr="00D918D3">
        <w:rPr>
          <w:rFonts w:ascii="Times New Roman" w:hAnsi="Times New Roman" w:cs="Times New Roman"/>
          <w:szCs w:val="28"/>
        </w:rPr>
        <w:t>The quorum of a meeting requires at least two-thirds of total members. With the consent of at least one-half of the members present, a decision may be made.</w:t>
      </w:r>
    </w:p>
    <w:p w:rsidR="00CB36AD" w:rsidRPr="00E72BAA" w:rsidRDefault="00E72BAA" w:rsidP="00E72BAA">
      <w:pPr>
        <w:pStyle w:val="a3"/>
        <w:numPr>
          <w:ilvl w:val="0"/>
          <w:numId w:val="1"/>
        </w:numPr>
        <w:spacing w:line="400" w:lineRule="atLeast"/>
        <w:ind w:leftChars="0"/>
        <w:rPr>
          <w:rFonts w:ascii="Times New Roman" w:eastAsia="標楷體" w:hAnsi="Times New Roman" w:cs="Times New Roman"/>
        </w:rPr>
      </w:pPr>
      <w:r w:rsidRPr="00D918D3">
        <w:rPr>
          <w:rFonts w:ascii="Times New Roman" w:hAnsi="Times New Roman" w:cs="Times New Roman"/>
          <w:szCs w:val="28"/>
        </w:rPr>
        <w:t xml:space="preserve">The </w:t>
      </w:r>
      <w:r>
        <w:rPr>
          <w:rFonts w:ascii="Times New Roman" w:hAnsi="Times New Roman" w:cs="Times New Roman" w:hint="eastAsia"/>
          <w:szCs w:val="28"/>
        </w:rPr>
        <w:t>decision</w:t>
      </w:r>
      <w:r w:rsidRPr="00D918D3">
        <w:rPr>
          <w:rFonts w:ascii="Times New Roman" w:hAnsi="Times New Roman" w:cs="Times New Roman"/>
          <w:szCs w:val="28"/>
        </w:rPr>
        <w:t>s made by the Committee shall be submitted to the Department</w:t>
      </w:r>
      <w:r>
        <w:rPr>
          <w:rFonts w:ascii="Times New Roman" w:hAnsi="Times New Roman" w:cs="Times New Roman" w:hint="eastAsia"/>
          <w:szCs w:val="28"/>
        </w:rPr>
        <w:t>al</w:t>
      </w:r>
      <w:r w:rsidRPr="00D918D3">
        <w:rPr>
          <w:rFonts w:ascii="Times New Roman" w:hAnsi="Times New Roman" w:cs="Times New Roman"/>
          <w:szCs w:val="28"/>
        </w:rPr>
        <w:t xml:space="preserve"> Affairs Council for deliberation, and then submitted to the Curriculum Committee of the College of </w:t>
      </w:r>
      <w:r w:rsidR="009D28FC">
        <w:rPr>
          <w:rFonts w:ascii="Times New Roman" w:hAnsi="Times New Roman" w:cs="Times New Roman"/>
          <w:szCs w:val="28"/>
        </w:rPr>
        <w:t>Medicine</w:t>
      </w:r>
      <w:r w:rsidRPr="00D918D3">
        <w:rPr>
          <w:rFonts w:ascii="Times New Roman" w:hAnsi="Times New Roman" w:cs="Times New Roman"/>
          <w:szCs w:val="28"/>
        </w:rPr>
        <w:t xml:space="preserve"> for deliberation.</w:t>
      </w:r>
    </w:p>
    <w:p w:rsidR="00CB36AD" w:rsidRDefault="00E72BAA" w:rsidP="00E72BAA">
      <w:pPr>
        <w:pStyle w:val="a3"/>
        <w:numPr>
          <w:ilvl w:val="0"/>
          <w:numId w:val="1"/>
        </w:numPr>
        <w:spacing w:line="400" w:lineRule="atLeast"/>
        <w:ind w:leftChars="0"/>
        <w:rPr>
          <w:rFonts w:ascii="Times New Roman" w:eastAsia="標楷體" w:hAnsi="Times New Roman" w:cs="Times New Roman"/>
        </w:rPr>
      </w:pPr>
      <w:r w:rsidRPr="008230A3">
        <w:rPr>
          <w:rFonts w:ascii="Times New Roman" w:eastAsia="標楷體" w:hAnsi="Times New Roman" w:cs="Times New Roman"/>
        </w:rPr>
        <w:t>The Guidelines become effective on the third day of promulgation after being adopted by the Departmental Affairs Council and the College Affairs Council and ratified by the President.</w:t>
      </w:r>
    </w:p>
    <w:p w:rsidR="00E72BAA" w:rsidRDefault="00E72BAA" w:rsidP="00E72BAA">
      <w:pPr>
        <w:spacing w:line="400" w:lineRule="atLeast"/>
        <w:rPr>
          <w:rFonts w:ascii="Times New Roman" w:eastAsia="標楷體" w:hAnsi="Times New Roman" w:cs="Times New Roman"/>
        </w:rPr>
      </w:pPr>
    </w:p>
    <w:p w:rsidR="00E72BAA" w:rsidRPr="00943407" w:rsidRDefault="00E72BAA" w:rsidP="00E72BAA">
      <w:pPr>
        <w:spacing w:line="400" w:lineRule="atLeast"/>
        <w:rPr>
          <w:rFonts w:ascii="Times New Roman" w:eastAsia="標楷體" w:hAnsi="Times New Roman" w:cs="Times New Roman"/>
        </w:rPr>
      </w:pPr>
      <w:r w:rsidRPr="00D918D3">
        <w:rPr>
          <w:rFonts w:ascii="Times New Roman" w:hAnsi="Times New Roman"/>
          <w:i/>
        </w:rPr>
        <w:t>Note</w:t>
      </w:r>
      <w:r>
        <w:rPr>
          <w:rFonts w:ascii="Times New Roman" w:hAnsi="Times New Roman" w:hint="eastAsia"/>
          <w:i/>
        </w:rPr>
        <w:t xml:space="preserve">: </w:t>
      </w:r>
      <w:r w:rsidRPr="00D918D3">
        <w:rPr>
          <w:rFonts w:ascii="Times New Roman" w:hAnsi="Times New Roman"/>
          <w:i/>
        </w:rPr>
        <w:t>In the event of any disputes or misunderstanding as to the interpretation of the language or terms of these Guidelines, the Chinese language version shall prevail.</w:t>
      </w:r>
    </w:p>
    <w:p w:rsidR="00E72BAA" w:rsidRPr="00E72BAA" w:rsidRDefault="00E72BAA" w:rsidP="00E72BAA">
      <w:pPr>
        <w:spacing w:line="400" w:lineRule="atLeast"/>
        <w:rPr>
          <w:rFonts w:ascii="Times New Roman" w:eastAsia="標楷體" w:hAnsi="Times New Roman" w:cs="Times New Roman"/>
        </w:rPr>
      </w:pPr>
    </w:p>
    <w:p w:rsidR="00CB36AD" w:rsidRPr="00CB36AD" w:rsidRDefault="00CB36AD" w:rsidP="00CB36AD">
      <w:pPr>
        <w:spacing w:line="400" w:lineRule="atLeast"/>
        <w:rPr>
          <w:rFonts w:ascii="Times New Roman" w:eastAsia="標楷體" w:hAnsi="Times New Roman" w:cs="Times New Roman"/>
        </w:rPr>
      </w:pPr>
    </w:p>
    <w:sectPr w:rsidR="00CB36AD" w:rsidRPr="00CB36AD" w:rsidSect="00CB36AD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B96" w:rsidRDefault="004D6B96" w:rsidP="008D13D6">
      <w:r>
        <w:separator/>
      </w:r>
    </w:p>
  </w:endnote>
  <w:endnote w:type="continuationSeparator" w:id="0">
    <w:p w:rsidR="004D6B96" w:rsidRDefault="004D6B96" w:rsidP="008D1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9683907"/>
      <w:docPartObj>
        <w:docPartGallery w:val="Page Numbers (Bottom of Page)"/>
        <w:docPartUnique/>
      </w:docPartObj>
    </w:sdtPr>
    <w:sdtEndPr/>
    <w:sdtContent>
      <w:p w:rsidR="008D13D6" w:rsidRDefault="008D13D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725" w:rsidRPr="00576725">
          <w:rPr>
            <w:noProof/>
            <w:lang w:val="zh-TW"/>
          </w:rPr>
          <w:t>2</w:t>
        </w:r>
        <w:r>
          <w:fldChar w:fldCharType="end"/>
        </w:r>
      </w:p>
    </w:sdtContent>
  </w:sdt>
  <w:p w:rsidR="008D13D6" w:rsidRDefault="008D13D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B96" w:rsidRDefault="004D6B96" w:rsidP="008D13D6">
      <w:r>
        <w:separator/>
      </w:r>
    </w:p>
  </w:footnote>
  <w:footnote w:type="continuationSeparator" w:id="0">
    <w:p w:rsidR="004D6B96" w:rsidRDefault="004D6B96" w:rsidP="008D1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C9027F"/>
    <w:multiLevelType w:val="hybridMultilevel"/>
    <w:tmpl w:val="DED42A1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34A3F31"/>
    <w:multiLevelType w:val="hybridMultilevel"/>
    <w:tmpl w:val="F8BE46C4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B36B4E"/>
    <w:multiLevelType w:val="hybridMultilevel"/>
    <w:tmpl w:val="17E0569C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1376DFFA">
      <w:start w:val="1"/>
      <w:numFmt w:val="decimal"/>
      <w:lvlText w:val="%2."/>
      <w:lvlJc w:val="left"/>
      <w:pPr>
        <w:ind w:left="960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4F50745"/>
    <w:multiLevelType w:val="hybridMultilevel"/>
    <w:tmpl w:val="35BAA348"/>
    <w:lvl w:ilvl="0" w:tplc="F13639D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90F69240">
      <w:start w:val="1"/>
      <w:numFmt w:val="decimal"/>
      <w:lvlText w:val="%2."/>
      <w:lvlJc w:val="left"/>
      <w:pPr>
        <w:ind w:left="96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6AD"/>
    <w:rsid w:val="00036C28"/>
    <w:rsid w:val="0017739A"/>
    <w:rsid w:val="002E1172"/>
    <w:rsid w:val="004D6B96"/>
    <w:rsid w:val="00576725"/>
    <w:rsid w:val="006744AD"/>
    <w:rsid w:val="00676AA9"/>
    <w:rsid w:val="006B6159"/>
    <w:rsid w:val="00812356"/>
    <w:rsid w:val="008D13D6"/>
    <w:rsid w:val="009D28FC"/>
    <w:rsid w:val="00A13305"/>
    <w:rsid w:val="00A54626"/>
    <w:rsid w:val="00BC2CBC"/>
    <w:rsid w:val="00CB36AD"/>
    <w:rsid w:val="00E72BAA"/>
    <w:rsid w:val="00E9547D"/>
    <w:rsid w:val="00EF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EEB605-C207-457F-834D-110BEB45C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6A4"/>
    <w:pPr>
      <w:ind w:leftChars="200" w:left="480"/>
    </w:pPr>
  </w:style>
  <w:style w:type="paragraph" w:customStyle="1" w:styleId="Default">
    <w:name w:val="Default"/>
    <w:rsid w:val="00E72BA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8D13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D13D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D13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D13D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2995</Characters>
  <Application>Microsoft Office Word</Application>
  <DocSecurity>0</DocSecurity>
  <Lines>24</Lines>
  <Paragraphs>7</Paragraphs>
  <ScaleCrop>false</ScaleCrop>
  <Company>ISU</Company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6</cp:revision>
  <dcterms:created xsi:type="dcterms:W3CDTF">2016-12-05T09:02:00Z</dcterms:created>
  <dcterms:modified xsi:type="dcterms:W3CDTF">2016-12-16T03:19:00Z</dcterms:modified>
</cp:coreProperties>
</file>